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0"/>
        <w:ind w:left="1304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2" wp14:anchorId="7D2CA9B7">
                <wp:simplePos x="0" y="0"/>
                <wp:positionH relativeFrom="margin">
                  <wp:posOffset>-6786245</wp:posOffset>
                </wp:positionH>
                <wp:positionV relativeFrom="paragraph">
                  <wp:posOffset>-1930400</wp:posOffset>
                </wp:positionV>
                <wp:extent cx="12623165" cy="12729845"/>
                <wp:effectExtent l="0" t="0" r="0" b="0"/>
                <wp:wrapNone/>
                <wp:docPr id="1" name="Рисунок 5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5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2623040" cy="127299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reflection algn="bl" blurRad="6350" dir="5400000" dist="101600" endA="295" endPos="92000" rotWithShape="0" stA="50000" sy="-100000"/>
                          <a:softEdge rad="31752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5" stroked="f" o:allowincell="f" style="position:absolute;margin-left:-534.35pt;margin-top:-152pt;width:993.9pt;height:1002.3pt;mso-wrap-style:none;v-text-anchor:middle;mso-position-horizontal-relative:margin" wp14:anchorId="7D2CA9B7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126365" distB="161925" distL="144145" distR="144145" simplePos="0" locked="0" layoutInCell="1" allowOverlap="1" relativeHeight="3" wp14:anchorId="4DC899F2">
                <wp:simplePos x="0" y="0"/>
                <wp:positionH relativeFrom="column">
                  <wp:posOffset>-682625</wp:posOffset>
                </wp:positionH>
                <wp:positionV relativeFrom="page">
                  <wp:posOffset>468630</wp:posOffset>
                </wp:positionV>
                <wp:extent cx="1235075" cy="615315"/>
                <wp:effectExtent l="144145" t="126365" r="144145" b="161925"/>
                <wp:wrapNone/>
                <wp:docPr id="3" name="Рисунок 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descr="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0" y="0"/>
                          <a:ext cx="1235160" cy="615240"/>
                        </a:xfrm>
                        <a:prstGeom prst="rect">
                          <a:avLst/>
                        </a:prstGeom>
                        <a:ln cap="sq" w="88900">
                          <a:solidFill>
                            <a:srgbClr val="ffffff"/>
                          </a:solidFill>
                          <a:miter/>
                        </a:ln>
                        <a:effectLst>
                          <a:outerShdw algn="tl" blurRad="55080" dir="5400000" dist="17640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dir="t" rig="twoPt">
                            <a:rot lat="0" lon="0" rev="7200000"/>
                          </a:lightRig>
                        </a:scene3d>
                        <a:sp3d>
                          <a:bevelT w="25400" h="19050"/>
                          <a:contourClr>
                            <a:srgbClr val="ffffff"/>
                          </a:contourClr>
                        </a:sp3d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1" stroked="t" o:allowincell="f" style="position:absolute;margin-left:-53.75pt;margin-top:36.9pt;width:97.2pt;height:48.4pt;mso-wrap-style:none;v-text-anchor:middle;mso-position-vertical-relative:page" wp14:anchorId="4DC899F2" type="_x0000_t75">
                <v:imagedata r:id="rId5" o:detectmouseclick="t"/>
                <v:stroke color="white" weight="88920" joinstyle="miter" endcap="square"/>
                <v:shadow on="t" obscured="f" color="black"/>
                <w10:wrap type="none"/>
              </v:shape>
            </w:pict>
          </mc:Fallback>
        </mc:AlternateContent>
      </w:r>
      <w:r>
        <w:rPr>
          <w:rFonts w:cs="Times New Roman" w:ascii="Times New Roman" w:hAnsi="Times New Roman"/>
          <w:b/>
          <w:color w:val="0000FF"/>
          <w:sz w:val="24"/>
          <w:szCs w:val="24"/>
        </w:rPr>
        <w:t xml:space="preserve">Федеральное государственное унитарное предприятие «Объединенный эколого-технологический и научно-исследовательский центр по обезвреживанию РАО и охране окружающей среды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304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(ФГУП «РАДОН»)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304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304" w:right="0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Первое информационное сообщение 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о проведении VII научно-практической конференции, посвященной 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65-летию ФГУП «РАДОН» и 80-летию атомной отрасли </w:t>
      </w:r>
    </w:p>
    <w:p>
      <w:pPr>
        <w:pStyle w:val="Normal"/>
        <w:spacing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«Охрана окружающей среды и обращение с радиоактивными отходами научно-промышленных центров».</w:t>
      </w:r>
    </w:p>
    <w:p>
      <w:pPr>
        <w:pStyle w:val="Normal"/>
        <w:spacing w:lineRule="auto" w:line="324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Уважаемые коллеги!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/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  <w:r>
        <w:rPr>
          <w:rFonts w:cs="Times New Roman" w:ascii="Times New Roman" w:hAnsi="Times New Roman"/>
          <w:b/>
          <w:sz w:val="24"/>
          <w:szCs w:val="24"/>
        </w:rPr>
        <w:t xml:space="preserve">17-18 сентября 2025 г.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ФГУП</w:t>
      </w:r>
      <w:r>
        <w:rPr>
          <w:rFonts w:cs="Times New Roman" w:ascii="Times New Roman" w:hAnsi="Times New Roman"/>
          <w:sz w:val="24"/>
          <w:szCs w:val="24"/>
        </w:rPr>
        <w:t xml:space="preserve"> «РАДОН» проводит VII научно-практическую конференцию, посвященную 65-летию ФГУП «РАДОН» и 80-летию атомной отрасли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«Охрана окружающей среды и обращение с радиоактивными отходами научно-промышленных центров»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(далее – Конференция).</w:t>
      </w:r>
    </w:p>
    <w:p>
      <w:pPr>
        <w:pStyle w:val="Normal"/>
        <w:spacing w:lineRule="auto" w:line="348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Цель Конференции – представление и обсуждение новейших результатов научных исследований и практических достижений в области разработки и усовершенствования способов переработки твёрдых и жидких радиоактивных отходов, реабилитации территорий, захоронения радиоактивных отходов, обеспечения безопасности хранилищ радиоактивных отходов, радиологического мониторинга и контроля, </w:t>
      </w:r>
      <w:r>
        <w:rPr>
          <w:rFonts w:cs="Times New Roman" w:ascii="Times New Roman" w:hAnsi="Times New Roman"/>
          <w:color w:val="000000"/>
          <w:sz w:val="24"/>
          <w:szCs w:val="24"/>
        </w:rPr>
        <w:t>вывода из эксплуатации ЯРОО.</w:t>
      </w:r>
    </w:p>
    <w:p>
      <w:pPr>
        <w:pStyle w:val="Normal"/>
        <w:spacing w:lineRule="auto" w:line="348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В Конференции участвуют специалисты в области обращения с радиоактивными отходами, охраны окружающей среды.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ТЕМАТИКА НАУЧНО-ПРАКТИЧЕСКОЙ КОНФЕРЕНЦИИ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Твердые и жидкие радиоактивные отходы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Хранение и захоронение радиоактивных отходов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Радиоэкологический мониторинг и радиационный контроль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Вывод из эксплуатации объектов ЯРОО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rPr>
          <w:rFonts w:ascii="Times New Roman" w:hAnsi="Times New Roman" w:cs="Times New Roman"/>
          <w:b/>
          <w:i/>
          <w:i/>
          <w:sz w:val="24"/>
          <w:szCs w:val="24"/>
        </w:rPr>
      </w:pPr>
      <w:r>
        <w:rPr>
          <w:rFonts w:cs="Times New Roman" w:ascii="Times New Roman" w:hAnsi="Times New Roman"/>
          <w:b/>
          <w:i/>
          <w:sz w:val="24"/>
          <w:szCs w:val="24"/>
        </w:rPr>
        <w:t>Реабилитация территорий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программе конференции предусмотрены пленарное и секционные заседания.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Рабочий язык конференции – </w:t>
      </w:r>
      <w:r>
        <w:rPr>
          <w:rFonts w:cs="Times New Roman" w:ascii="Times New Roman" w:hAnsi="Times New Roman"/>
          <w:b/>
          <w:sz w:val="24"/>
          <w:szCs w:val="24"/>
        </w:rPr>
        <w:t>русский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Организационный взнос – не требуется.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конференции имеют право принимать участие только граждане </w:t>
      </w:r>
      <w:r>
        <w:rPr>
          <w:rFonts w:ascii="Times New Roman" w:hAnsi="Times New Roman"/>
          <w:b/>
          <w:color w:val="000000"/>
          <w:sz w:val="24"/>
          <w:szCs w:val="24"/>
        </w:rPr>
        <w:t>РФ.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УСЛОВИЯ УЧАСТИЯ В КОНФЕРЕНЦИИ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Для участия в конференции необходимо </w:t>
      </w:r>
      <w:r>
        <w:rPr>
          <w:rFonts w:cs="Times New Roman" w:ascii="Times New Roman" w:hAnsi="Times New Roman"/>
          <w:b/>
          <w:sz w:val="24"/>
          <w:szCs w:val="24"/>
        </w:rPr>
        <w:t>до 27 мая 2025 года</w:t>
      </w:r>
      <w:r>
        <w:rPr>
          <w:rFonts w:cs="Times New Roman" w:ascii="Times New Roman" w:hAnsi="Times New Roman"/>
          <w:sz w:val="24"/>
          <w:szCs w:val="24"/>
        </w:rPr>
        <w:t xml:space="preserve"> направить заявку на участие в конференции на электронный адрес: conference@radon.ru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состав заявки входит следующий комплект документов:</w:t>
      </w:r>
    </w:p>
    <w:p>
      <w:pPr>
        <w:pStyle w:val="ListParagraph"/>
        <w:numPr>
          <w:ilvl w:val="0"/>
          <w:numId w:val="2"/>
        </w:numPr>
        <w:spacing w:lineRule="auto" w: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Регистрационная форма (Приложение А);</w:t>
      </w:r>
    </w:p>
    <w:p>
      <w:pPr>
        <w:pStyle w:val="ListParagraph"/>
        <w:numPr>
          <w:ilvl w:val="0"/>
          <w:numId w:val="2"/>
        </w:numPr>
        <w:spacing w:lineRule="auto" w: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Тезисы докладов (Приложение В);</w:t>
      </w:r>
    </w:p>
    <w:p>
      <w:pPr>
        <w:pStyle w:val="ListParagraph"/>
        <w:numPr>
          <w:ilvl w:val="0"/>
          <w:numId w:val="2"/>
        </w:numPr>
        <w:spacing w:lineRule="auto" w: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Электронная копия разрешения на информационный обмен и публикацию тезисов докладов (Приложение Б).</w:t>
      </w:r>
    </w:p>
    <w:p>
      <w:pPr>
        <w:pStyle w:val="Normal"/>
        <w:spacing w:lineRule="auto" w: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названии файла регистрационной формы указывать Фамилию автора (например, Иванов И.И. 2025 рег. форма)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lang w:eastAsia="ru-RU"/>
        </w:rPr>
      </w:pPr>
      <w:r>
        <w:rPr>
          <w:rFonts w:eastAsia="Times New Roman" w:cs="Times New Roman" w:ascii="Times New Roman" w:hAnsi="Times New Roman"/>
          <w:i/>
          <w:lang w:eastAsia="ru-RU"/>
        </w:rPr>
        <w:t xml:space="preserve">В случае отсутствия возможности выступить на конференции по той или иной причине у основного докладчика, необходимо предоставить информацию о </w:t>
      </w:r>
      <w:r>
        <w:rPr>
          <w:rFonts w:eastAsia="Times New Roman" w:cs="Times New Roman" w:ascii="Times New Roman" w:hAnsi="Times New Roman"/>
          <w:b/>
          <w:i/>
          <w:lang w:eastAsia="ru-RU"/>
        </w:rPr>
        <w:t>соавторе</w:t>
      </w:r>
      <w:r>
        <w:rPr>
          <w:rFonts w:eastAsia="Times New Roman" w:cs="Times New Roman" w:ascii="Times New Roman" w:hAnsi="Times New Roman"/>
          <w:i/>
          <w:lang w:eastAsia="ru-RU"/>
        </w:rPr>
        <w:t xml:space="preserve">, также </w:t>
      </w:r>
      <w:r>
        <w:rPr>
          <w:rFonts w:eastAsia="Times New Roman" w:cs="Times New Roman" w:ascii="Times New Roman" w:hAnsi="Times New Roman"/>
          <w:b/>
          <w:i/>
          <w:lang w:eastAsia="ru-RU"/>
        </w:rPr>
        <w:t>заполнив на него регистрационную форму</w:t>
      </w:r>
      <w:r>
        <w:rPr>
          <w:rFonts w:eastAsia="Times New Roman" w:cs="Times New Roman" w:ascii="Times New Roman" w:hAnsi="Times New Roman"/>
          <w:i/>
          <w:lang w:eastAsia="ru-RU"/>
        </w:rPr>
        <w:t xml:space="preserve"> и предоставив её до 27 мая 2025 года.</w:t>
      </w:r>
    </w:p>
    <w:p>
      <w:pPr>
        <w:pStyle w:val="Normal"/>
        <w:spacing w:lineRule="auto" w: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Организаторы конференции оставляют за собой право отклонить материалы, не соответствующие тематике конференции, не содержащие научной новизны, оформленные не по правилам, присланные позднее установленного срока.</w:t>
      </w:r>
    </w:p>
    <w:p>
      <w:pPr>
        <w:pStyle w:val="Normal"/>
        <w:spacing w:lineRule="auto" w:line="28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Работы, носящие реферативный характер, к публикации/докладу приниматься не будут. 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МАТЕРИАЛЫ КОНФЕРЕНЦИИ</w:t>
      </w:r>
    </w:p>
    <w:p>
      <w:pPr>
        <w:pStyle w:val="Normal"/>
        <w:spacing w:lineRule="auto" w:line="288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 итогам Конференции будут опубликован сборник тезисов докладов.</w:t>
      </w:r>
    </w:p>
    <w:p>
      <w:pPr>
        <w:pStyle w:val="Normal"/>
        <w:spacing w:lineRule="auto" w:line="288" w:before="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</w:t>
      </w:r>
      <w:r>
        <w:rPr>
          <w:rFonts w:cs="Times New Roman" w:ascii="Times New Roman" w:hAnsi="Times New Roman"/>
          <w:b/>
          <w:sz w:val="24"/>
          <w:szCs w:val="24"/>
        </w:rPr>
        <w:t>отсутствии разрешений</w:t>
      </w:r>
      <w:r>
        <w:rPr>
          <w:rFonts w:cs="Times New Roman" w:ascii="Times New Roman" w:hAnsi="Times New Roman"/>
          <w:sz w:val="24"/>
          <w:szCs w:val="24"/>
        </w:rPr>
        <w:t xml:space="preserve"> на информационный обмен тезисы докладов в сборнике </w:t>
      </w:r>
      <w:r>
        <w:rPr>
          <w:rFonts w:cs="Times New Roman" w:ascii="Times New Roman" w:hAnsi="Times New Roman"/>
          <w:b/>
          <w:sz w:val="24"/>
          <w:szCs w:val="24"/>
        </w:rPr>
        <w:t>опубликованы не будут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ОСНОВНЫЕ ДАТЫ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Подача заявок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– до 27 мая 2025 г.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Второе информационное письмо – 11 августа 2025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Проведение</w:t>
      </w:r>
      <w:r>
        <w:rPr>
          <w:rFonts w:cs="Times New Roman" w:ascii="Times New Roman" w:hAnsi="Times New Roman"/>
          <w:sz w:val="24"/>
          <w:szCs w:val="24"/>
        </w:rPr>
        <w:t xml:space="preserve"> научно-практической конференции –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17 – </w:t>
      </w:r>
      <w:r>
        <w:rPr>
          <w:rFonts w:cs="Times New Roman" w:ascii="Times New Roman" w:hAnsi="Times New Roman"/>
          <w:b/>
          <w:sz w:val="24"/>
          <w:szCs w:val="24"/>
        </w:rPr>
        <w:t>18 сентября 2025 г.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Будем искренне рады вашему присутствию на конференции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в любом качестве – слушателя, наблюдателя, участника, выступающего!</w:t>
      </w:r>
    </w:p>
    <w:p>
      <w:pPr>
        <w:pStyle w:val="Normal"/>
        <w:spacing w:lineRule="auto" w:line="240" w:before="0" w:after="0"/>
        <w:ind w:left="567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cs="Times New Roman" w:ascii="Times New Roman" w:hAnsi="Times New Roman"/>
          <w:b/>
          <w:color w:val="0000FF"/>
          <w:sz w:val="24"/>
          <w:szCs w:val="24"/>
        </w:rPr>
        <w:t>КОНТАКТЫ РАБОЧЕЙ ГРУППЫ</w:t>
      </w:r>
    </w:p>
    <w:tbl>
      <w:tblPr>
        <w:tblStyle w:val="a8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069"/>
        <w:gridCol w:w="3737"/>
        <w:gridCol w:w="3539"/>
      </w:tblGrid>
      <w:tr>
        <w:trPr>
          <w:trHeight w:val="1380" w:hRule="atLeast"/>
        </w:trPr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Организационные вопросы, программа мероприятия</w:t>
            </w:r>
          </w:p>
        </w:tc>
        <w:tc>
          <w:tcPr>
            <w:tcW w:w="37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Ванина Елена Александровна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 xml:space="preserve"> –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ученый секретарь ФГУП «РАДОН»,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д-р физ.-мат. наук, проф., председатель оргкомитета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тел. 8(915)031-71-02;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color w:val="2E74B5" w:themeColor="accent1" w:themeShade="bf"/>
                <w:kern w:val="0"/>
                <w:sz w:val="24"/>
                <w:szCs w:val="24"/>
                <w:u w:val="single"/>
                <w:lang w:val="ru-RU" w:eastAsia="en-US" w:bidi="ar-SA"/>
              </w:rPr>
              <w:t>EAVanina@radon.ru;</w:t>
            </w:r>
            <w:r>
              <w:rPr>
                <w:rFonts w:eastAsia="Calibri" w:cs=""/>
                <w:color w:val="2E74B5" w:themeColor="accent1" w:themeShade="bf"/>
                <w:kern w:val="0"/>
                <w:sz w:val="24"/>
                <w:szCs w:val="24"/>
                <w:lang w:val="ru-RU" w:eastAsia="en-US" w:bidi="ar-SA"/>
              </w:rPr>
              <w:t xml:space="preserve">  </w:t>
            </w:r>
            <w:hyperlink r:id="rId6"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conference@radon.ru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380" w:hRule="atLeast"/>
        </w:trPr>
        <w:tc>
          <w:tcPr>
            <w:tcW w:w="206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Организационные вопросы, программа мероприятия</w:t>
            </w:r>
          </w:p>
        </w:tc>
        <w:tc>
          <w:tcPr>
            <w:tcW w:w="37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Сетейкин Алексей Юрьевич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– начальник отдела организации научно-технической деятельности ФГУП «РАДОН»,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канд. физ.-мат. наук, заместитель председателя оргкомитета</w:t>
            </w:r>
          </w:p>
        </w:tc>
        <w:tc>
          <w:tcPr>
            <w:tcW w:w="353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тел. 8 (495) 545-57-33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доб. 445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-"/>
                <w:rFonts w:eastAsia="Calibri" w:cs="Times New Roman" w:ascii="Times New Roman" w:hAnsi="Times New Roman"/>
                <w:kern w:val="0"/>
                <w:sz w:val="24"/>
                <w:szCs w:val="24"/>
                <w:lang w:val="en-US" w:eastAsia="en-US" w:bidi="ar-SA"/>
              </w:rPr>
              <w:t xml:space="preserve">AYSeteykin@radon.ru </w:t>
            </w:r>
            <w:hyperlink r:id="rId7">
              <w:bookmarkStart w:id="0" w:name="_GoBack"/>
              <w:bookmarkEnd w:id="0"/>
              <w:r>
                <w:rPr>
                  <w:rStyle w:val="-"/>
                  <w:rFonts w:eastAsia="Calibri" w:cs="Times New Roman"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conference@radon.ru</w:t>
              </w:r>
            </w:hyperlink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8"/>
      <w:type w:val="nextPage"/>
      <w:pgSz w:w="11906" w:h="16838"/>
      <w:pgMar w:left="1701" w:right="850" w:gutter="0" w:header="0" w:top="709" w:footer="403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3544441"/>
    </w:sdtPr>
    <w:sdtContent>
      <w:p>
        <w:pPr>
          <w:pStyle w:val="Style24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05b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uiPriority w:val="99"/>
    <w:unhideWhenUsed/>
    <w:rsid w:val="00f105b0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af4736"/>
    <w:rPr>
      <w:rFonts w:ascii="Segoe UI" w:hAnsi="Segoe UI" w:cs="Segoe UI"/>
      <w:sz w:val="18"/>
      <w:szCs w:val="18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03468e"/>
    <w:rPr/>
  </w:style>
  <w:style w:type="character" w:styleId="Style16" w:customStyle="1">
    <w:name w:val="Нижний колонтитул Знак"/>
    <w:basedOn w:val="DefaultParagraphFont"/>
    <w:uiPriority w:val="99"/>
    <w:qFormat/>
    <w:rsid w:val="0003468e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f105b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f105b0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af47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5"/>
    <w:uiPriority w:val="99"/>
    <w:unhideWhenUsed/>
    <w:rsid w:val="0003468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Style16"/>
    <w:uiPriority w:val="99"/>
    <w:unhideWhenUsed/>
    <w:rsid w:val="0003468e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016f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hyperlink" Target="mailto:conference@radon.ru" TargetMode="External"/><Relationship Id="rId7" Type="http://schemas.openxmlformats.org/officeDocument/2006/relationships/hyperlink" Target="mailto:conference@radon.ru" TargetMode="External"/><Relationship Id="rId8" Type="http://schemas.openxmlformats.org/officeDocument/2006/relationships/footer" Target="foot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496C6-8643-4C81-B7B1-E6C321DCD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Application>LibreOffice/7.5.6.2$Linux_X86_64 LibreOffice_project/50$Build-2</Application>
  <AppVersion>15.0000</AppVersion>
  <Pages>2</Pages>
  <Words>435</Words>
  <Characters>3266</Characters>
  <CharactersWithSpaces>3664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2023-01-16T06:32:00Z</dcterms:created>
  <dc:creator>Ильина Мария Вадимовна</dc:creator>
  <dc:description/>
  <dc:language>ru-RU</dc:language>
  <cp:lastModifiedBy/>
  <cp:lastPrinted>2022-06-20T07:35:00Z</cp:lastPrinted>
  <dcterms:modified xsi:type="dcterms:W3CDTF">2025-04-24T12:28:21Z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